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50B8" w14:textId="77777777" w:rsidR="00186169" w:rsidRPr="00EA4728" w:rsidRDefault="009F4C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7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Образовательный минимум по экономике 11 класс </w:t>
      </w:r>
    </w:p>
    <w:p w14:paraId="6C6382F9" w14:textId="77777777" w:rsidR="00186169" w:rsidRPr="00EA4728" w:rsidRDefault="009F4C7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EA472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 четверть</w:t>
      </w:r>
    </w:p>
    <w:p w14:paraId="40A48C62" w14:textId="77777777" w:rsidR="0018616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Макроэкономика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наука, которая изучает функционирование экономики страны в целом как совокупность экономических показателей - инфляции, безработицы, ВВП и др.</w:t>
      </w:r>
    </w:p>
    <w:p w14:paraId="03AA643F" w14:textId="77777777" w:rsidR="0018616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Внешний эффект, </w:t>
      </w:r>
      <w:proofErr w:type="spellStart"/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экстерналия</w:t>
      </w:r>
      <w:proofErr w:type="spellEnd"/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воздействие экономической операции на экономических агентов, которые в ней не участвовали.</w:t>
      </w:r>
    </w:p>
    <w:p w14:paraId="3AD473CB" w14:textId="77777777" w:rsidR="0018616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Валовой внутренний продукт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стоимость товаров и услуг, произведённых в стране за год или квартал.</w:t>
      </w:r>
    </w:p>
    <w:p w14:paraId="036B015A" w14:textId="77777777" w:rsidR="002F1EF3" w:rsidRPr="00FA3BEA" w:rsidRDefault="002F1EF3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ru-RU"/>
        </w:rPr>
        <w:t>Номинальный ВВП</w:t>
      </w:r>
      <w:r w:rsidRPr="00FA3B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9F4C79" w:rsidRPr="00FA3B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>–</w:t>
      </w:r>
      <w:r w:rsidRPr="00FA3B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 xml:space="preserve"> стоимость всех конечных товаров и услуг рассматриваемого региона или государства, выраженная в текущих рыночных ценах.</w:t>
      </w:r>
    </w:p>
    <w:p w14:paraId="3B1F7B90" w14:textId="77777777" w:rsidR="009F4C7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ru-RU"/>
        </w:rPr>
        <w:t>Реальный В</w:t>
      </w: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ВП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это сумма конечных стоимостей всей произведенной в стране продукции, выраженная в реальных ценах периода, который выбран в качестве базового.</w:t>
      </w:r>
    </w:p>
    <w:p w14:paraId="41D4210C" w14:textId="77777777" w:rsidR="0018616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Экономический рост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увеличение реального ВВП.</w:t>
      </w:r>
    </w:p>
    <w:p w14:paraId="0204AC1E" w14:textId="77777777" w:rsidR="00EC560D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Экономический цикл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отражение деловой активности в стране.</w:t>
      </w:r>
    </w:p>
    <w:p w14:paraId="084BBDD0" w14:textId="77777777" w:rsidR="002F1EF3" w:rsidRPr="00FA3BEA" w:rsidRDefault="002F1EF3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ru-RU"/>
        </w:rPr>
        <w:t>Ликвидность</w:t>
      </w:r>
      <w:r w:rsidRPr="00FA3BE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FA3BE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денежных масс </w:t>
      </w:r>
      <w:r w:rsidRPr="00FA3BEA">
        <w:rPr>
          <w:rFonts w:ascii="Times New Roman" w:hAnsi="Times New Roman" w:cs="Times New Roman"/>
          <w:color w:val="040C28"/>
          <w:sz w:val="24"/>
          <w:szCs w:val="24"/>
          <w:lang w:val="ru-RU"/>
        </w:rPr>
        <w:t>характеризует то, насколько быстро вы можете воспользоваться деньгами, заключенными в ту или иную форму (наличность, деньги на счете, вклады), для оплаты</w:t>
      </w:r>
      <w:r w:rsidRPr="00FA3BE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.</w:t>
      </w:r>
    </w:p>
    <w:p w14:paraId="5CBD8FE8" w14:textId="77777777" w:rsidR="0018616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Инфляция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рост общего уровня цен в экономике страны.</w:t>
      </w:r>
    </w:p>
    <w:p w14:paraId="6F46A2B7" w14:textId="77777777" w:rsidR="0018616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Дефляция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– снижение общего уровня цен в экономике.</w:t>
      </w:r>
    </w:p>
    <w:p w14:paraId="03DD4989" w14:textId="26B6DF20" w:rsidR="00186169" w:rsidRPr="00FA3BEA" w:rsidRDefault="009F4C79" w:rsidP="00FA3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3BEA">
        <w:rPr>
          <w:rFonts w:ascii="Times New Roman" w:hAnsi="Times New Roman" w:cs="Times New Roman"/>
          <w:b/>
          <w:sz w:val="24"/>
          <w:szCs w:val="24"/>
          <w:lang w:val="ru-RU"/>
        </w:rPr>
        <w:t>Индекс потребительских цен</w:t>
      </w:r>
      <w:r w:rsidRPr="00FA3BEA">
        <w:rPr>
          <w:rFonts w:ascii="Times New Roman" w:hAnsi="Times New Roman" w:cs="Times New Roman"/>
          <w:sz w:val="24"/>
          <w:szCs w:val="24"/>
          <w:lang w:val="ru-RU"/>
        </w:rPr>
        <w:t xml:space="preserve"> - показатель изменения цен на товары и услуги, приобретаемые населением для непроизводственного потребления.</w:t>
      </w:r>
    </w:p>
    <w:p w14:paraId="509A9ECC" w14:textId="56CAEB16" w:rsidR="00AE320D" w:rsidRDefault="00AE320D" w:rsidP="00AE32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AA01EC" w14:textId="74CDE1C3" w:rsidR="00AE320D" w:rsidRDefault="00AE320D" w:rsidP="00AE320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</w:t>
      </w:r>
      <w:r w:rsidRPr="00EA472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четверть</w:t>
      </w:r>
    </w:p>
    <w:p w14:paraId="195AEE41" w14:textId="7A643402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Совокупный спрос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количество всех товаров и услуг, которое 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>приобретается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стране при определённом уровне цен.</w:t>
      </w:r>
    </w:p>
    <w:p w14:paraId="0CD9F19E" w14:textId="19C60829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Совокупное предложение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количество товаров и услуг, которое поставляется на рынок страны при определённом уровне цен.</w:t>
      </w:r>
    </w:p>
    <w:p w14:paraId="4D7B99BF" w14:textId="46507F24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Потенциальный (естественный) уровень производства 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>- реальный ВВП, который может быть достигнут при полном использовании всех имеющихся в экономике факторов производства.</w:t>
      </w:r>
    </w:p>
    <w:p w14:paraId="192A5B2D" w14:textId="49CBBB26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Макроэкономические колебания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периодические ускорения и замедления роста ВВП или даже его сокращение.</w:t>
      </w:r>
    </w:p>
    <w:p w14:paraId="27D785BC" w14:textId="2AFAB86A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Государственный бюджет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форма образования и расходования фонда денежных средств, предназначенных для финансового обеспечения функций государства и местного самоуправления.</w:t>
      </w:r>
    </w:p>
    <w:p w14:paraId="4F3C6FE9" w14:textId="741028D0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Баланс бюджета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>разность доходов и расходов правительства.</w:t>
      </w:r>
    </w:p>
    <w:p w14:paraId="38AC1C2C" w14:textId="001656E4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Государственный долг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долговые обязательства государства перед физическими и юридическими лицами, иностранными государствами и международными государствами.</w:t>
      </w:r>
    </w:p>
    <w:p w14:paraId="6771895B" w14:textId="17CBCA23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Фискальная политика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 w:rsidRPr="00AE320D">
        <w:rPr>
          <w:rFonts w:ascii="Times New Roman" w:hAnsi="Times New Roman" w:cs="Times New Roman"/>
          <w:iCs/>
          <w:sz w:val="24"/>
          <w:szCs w:val="24"/>
          <w:lang w:val="ru-RU"/>
        </w:rPr>
        <w:t>регулирование правительством совокупного спроса путём стимулирования или сокращения государственного потребления и инвестиций в целях стимулирования экономики, сдерживания инфляции, решения других экономических и социальных проблем.</w:t>
      </w:r>
    </w:p>
    <w:p w14:paraId="64EB8D45" w14:textId="3391B9C0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Центральный банк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главный банк страны, который имеет исключительное право на эмиссию национальной валюты и контролирует деятельность других банков.</w:t>
      </w:r>
    </w:p>
    <w:p w14:paraId="788FD93C" w14:textId="25D92E23" w:rsidR="00AE320D" w:rsidRDefault="00AE320D" w:rsidP="00AE320D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E320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Денежный мультипликатор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коэффициент, показывающий, насколько увеличится денежная масса в результате создания денег ЦБ.</w:t>
      </w:r>
    </w:p>
    <w:p w14:paraId="0D889812" w14:textId="77777777" w:rsidR="00AE320D" w:rsidRPr="00AE320D" w:rsidRDefault="00AE320D" w:rsidP="00AE320D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1A98D99" w14:textId="77777777" w:rsidR="00AE320D" w:rsidRPr="00EA4728" w:rsidRDefault="00AE320D" w:rsidP="00AE32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E320D" w:rsidRPr="00EA4728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DBCE026"/>
    <w:multiLevelType w:val="singleLevel"/>
    <w:tmpl w:val="FDBCE0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C761773"/>
    <w:multiLevelType w:val="hybridMultilevel"/>
    <w:tmpl w:val="A5A89BCE"/>
    <w:lvl w:ilvl="0" w:tplc="BD781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CE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82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A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E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6F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1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C7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5471E1"/>
    <w:multiLevelType w:val="hybridMultilevel"/>
    <w:tmpl w:val="3A485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06D4C"/>
    <w:multiLevelType w:val="hybridMultilevel"/>
    <w:tmpl w:val="4CD8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290E"/>
    <w:multiLevelType w:val="hybridMultilevel"/>
    <w:tmpl w:val="F3827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69"/>
    <w:rsid w:val="00186169"/>
    <w:rsid w:val="002F1EF3"/>
    <w:rsid w:val="009F4C79"/>
    <w:rsid w:val="00AE320D"/>
    <w:rsid w:val="00EA4728"/>
    <w:rsid w:val="00EC560D"/>
    <w:rsid w:val="00FA3BEA"/>
    <w:rsid w:val="3AAB23DF"/>
    <w:rsid w:val="3F6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7D6FE"/>
  <w15:docId w15:val="{9DEB1FB0-1284-4881-A93D-845C7D79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E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vetas</dc:creator>
  <cp:lastModifiedBy>Violetta Shish</cp:lastModifiedBy>
  <cp:revision>4</cp:revision>
  <dcterms:created xsi:type="dcterms:W3CDTF">2023-10-11T08:23:00Z</dcterms:created>
  <dcterms:modified xsi:type="dcterms:W3CDTF">2023-12-13T03:46:00Z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02575518F9F344E4AB62FDAA01EBB94B_12</vt:lpwstr>
  </property>
</Properties>
</file>