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D8" w:rsidRDefault="002808D8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Образовательный минимум по экономике </w:t>
      </w:r>
      <w:r w:rsidR="008F1450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2808D8" w:rsidRDefault="002808D8" w:rsidP="002808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четверть</w:t>
      </w:r>
    </w:p>
    <w:p w:rsidR="00000000" w:rsidRPr="008F1450" w:rsidRDefault="008F1450" w:rsidP="008F1450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EastAsia"/>
          <w:color w:val="002060"/>
        </w:rPr>
      </w:pPr>
      <w:r>
        <w:rPr>
          <w:rFonts w:eastAsiaTheme="majorEastAsia"/>
          <w:b/>
          <w:bCs/>
        </w:rPr>
        <w:t xml:space="preserve">Доходность активов </w:t>
      </w:r>
      <w:r w:rsidR="002808D8">
        <w:rPr>
          <w:rFonts w:eastAsiaTheme="majorEastAsia"/>
          <w:b/>
          <w:bCs/>
        </w:rPr>
        <w:t xml:space="preserve"> </w:t>
      </w:r>
      <w:r w:rsidR="002808D8" w:rsidRPr="0015204C">
        <w:rPr>
          <w:rFonts w:eastAsiaTheme="majorEastAsia"/>
          <w:b/>
          <w:bCs/>
        </w:rPr>
        <w:t>-</w:t>
      </w:r>
      <w:r w:rsidR="002808D8" w:rsidRPr="0015204C">
        <w:rPr>
          <w:rFonts w:eastAsiaTheme="majorEastAsia"/>
          <w:bCs/>
        </w:rPr>
        <w:t xml:space="preserve"> </w:t>
      </w:r>
      <w:r w:rsidR="002808D8" w:rsidRPr="0015204C">
        <w:rPr>
          <w:rFonts w:eastAsiaTheme="minorEastAsia"/>
          <w:color w:val="002060"/>
        </w:rPr>
        <w:t xml:space="preserve"> </w:t>
      </w:r>
      <w:r w:rsidRPr="008F1450">
        <w:rPr>
          <w:rFonts w:eastAsiaTheme="minorEastAsia"/>
          <w:color w:val="002060"/>
        </w:rPr>
        <w:t xml:space="preserve">это прибыль, которую инвестор получил от своих вложений. Она измеряется в процентах от первоначально вложенной суммы. </w:t>
      </w:r>
    </w:p>
    <w:p w:rsidR="008F1450" w:rsidRPr="008F1450" w:rsidRDefault="008F1450" w:rsidP="008F1450">
      <w:pPr>
        <w:pStyle w:val="a3"/>
        <w:spacing w:line="360" w:lineRule="auto"/>
        <w:jc w:val="both"/>
        <w:rPr>
          <w:rFonts w:eastAsiaTheme="minorEastAsia"/>
          <w:color w:val="002060"/>
        </w:rPr>
      </w:pPr>
      <w:r w:rsidRPr="008F1450">
        <w:rPr>
          <w:rFonts w:eastAsiaTheme="minorEastAsia"/>
          <w:color w:val="002060"/>
        </w:rPr>
        <w:t>Доходность = прибыль / сумма вложений х 100%</w:t>
      </w:r>
    </w:p>
    <w:p w:rsidR="008F1450" w:rsidRPr="008F1450" w:rsidRDefault="008F1450" w:rsidP="008F1450">
      <w:pPr>
        <w:pStyle w:val="a3"/>
        <w:spacing w:line="360" w:lineRule="auto"/>
        <w:jc w:val="both"/>
        <w:rPr>
          <w:rFonts w:eastAsiaTheme="minorEastAsia"/>
          <w:color w:val="002060"/>
        </w:rPr>
      </w:pPr>
      <w:r w:rsidRPr="008F1450">
        <w:rPr>
          <w:rFonts w:eastAsiaTheme="minorEastAsia"/>
          <w:color w:val="002060"/>
        </w:rPr>
        <w:t>Годовая доходность = прибыль / сумма вложений х 12 месяцев/время (срок в месяцах) х100%</w:t>
      </w:r>
    </w:p>
    <w:p w:rsidR="00000000" w:rsidRPr="008F1450" w:rsidRDefault="008F1450" w:rsidP="008F1450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HAnsi"/>
          <w:bCs/>
        </w:rPr>
      </w:pPr>
      <w:r w:rsidRPr="008F1450">
        <w:rPr>
          <w:rFonts w:eastAsiaTheme="minorHAnsi"/>
          <w:b/>
          <w:bCs/>
        </w:rPr>
        <w:t>Надежность активов</w:t>
      </w:r>
      <w:r>
        <w:rPr>
          <w:rFonts w:eastAsiaTheme="minorHAnsi"/>
          <w:bCs/>
        </w:rPr>
        <w:t xml:space="preserve"> - </w:t>
      </w:r>
      <w:r w:rsidRPr="008F1450">
        <w:rPr>
          <w:rFonts w:eastAsiaTheme="minorHAnsi"/>
          <w:bCs/>
        </w:rPr>
        <w:t>это способность актива приносить ожидаемый доход, невзирая на различные риски.</w:t>
      </w:r>
    </w:p>
    <w:p w:rsidR="00000000" w:rsidRDefault="008F1450" w:rsidP="008F1450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HAnsi"/>
          <w:bCs/>
        </w:rPr>
      </w:pPr>
      <w:r w:rsidRPr="008F1450">
        <w:rPr>
          <w:rFonts w:eastAsiaTheme="minorHAnsi"/>
          <w:b/>
          <w:bCs/>
        </w:rPr>
        <w:t>Ликвидность активов</w:t>
      </w:r>
      <w:r>
        <w:rPr>
          <w:rFonts w:eastAsiaTheme="minorHAnsi"/>
          <w:bCs/>
        </w:rPr>
        <w:t xml:space="preserve"> - </w:t>
      </w:r>
      <w:r w:rsidRPr="008F1450">
        <w:rPr>
          <w:rFonts w:eastAsiaTheme="minorHAnsi"/>
          <w:bCs/>
        </w:rPr>
        <w:t xml:space="preserve">это возможность конвертировать актив в деньги быстро и без потерь. </w:t>
      </w:r>
    </w:p>
    <w:p w:rsidR="008F1450" w:rsidRDefault="008F1450" w:rsidP="008F1450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HAnsi"/>
          <w:bCs/>
        </w:rPr>
      </w:pPr>
      <w:r w:rsidRPr="008F1450">
        <w:rPr>
          <w:rFonts w:eastAsiaTheme="minorHAnsi"/>
          <w:b/>
          <w:bCs/>
        </w:rPr>
        <w:t>Акция</w:t>
      </w:r>
      <w:r>
        <w:rPr>
          <w:rFonts w:eastAsiaTheme="minorHAnsi"/>
          <w:bCs/>
        </w:rPr>
        <w:t xml:space="preserve"> – ценная бумага, которая выпускается эмитентом на определенный срок.</w:t>
      </w:r>
    </w:p>
    <w:p w:rsidR="008F1450" w:rsidRDefault="008F1450" w:rsidP="008F1450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HAnsi"/>
          <w:bCs/>
        </w:rPr>
      </w:pPr>
      <w:r w:rsidRPr="008F1450">
        <w:rPr>
          <w:rFonts w:eastAsiaTheme="minorHAnsi"/>
          <w:b/>
          <w:bCs/>
        </w:rPr>
        <w:t>Акционер</w:t>
      </w:r>
      <w:r>
        <w:rPr>
          <w:rFonts w:eastAsiaTheme="minorHAnsi"/>
          <w:bCs/>
        </w:rPr>
        <w:t xml:space="preserve"> – собственник компании. Доход акционера формируется за счёт прироста стоимости акций и дивидендов.</w:t>
      </w:r>
    </w:p>
    <w:p w:rsidR="008F1450" w:rsidRPr="008F1450" w:rsidRDefault="008F1450" w:rsidP="008F1450">
      <w:pPr>
        <w:pStyle w:val="a3"/>
        <w:numPr>
          <w:ilvl w:val="0"/>
          <w:numId w:val="1"/>
        </w:numPr>
        <w:spacing w:line="360" w:lineRule="auto"/>
        <w:jc w:val="both"/>
        <w:rPr>
          <w:rFonts w:eastAsiaTheme="minorHAnsi"/>
          <w:bCs/>
        </w:rPr>
      </w:pPr>
      <w:r w:rsidRPr="008F1450">
        <w:rPr>
          <w:rFonts w:eastAsiaTheme="minorHAnsi"/>
          <w:b/>
          <w:bCs/>
        </w:rPr>
        <w:t>Дивиденд</w:t>
      </w:r>
      <w:r>
        <w:rPr>
          <w:rFonts w:eastAsiaTheme="minorHAnsi"/>
          <w:bCs/>
        </w:rPr>
        <w:t xml:space="preserve"> – часть прибыли компании, которая распределяется между ее акционерами.</w:t>
      </w:r>
    </w:p>
    <w:p w:rsidR="00CC6B3A" w:rsidRDefault="00CC6B3A">
      <w:bookmarkStart w:id="0" w:name="_GoBack"/>
      <w:bookmarkEnd w:id="0"/>
    </w:p>
    <w:sectPr w:rsidR="00CC6B3A" w:rsidSect="0015204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0B3"/>
    <w:multiLevelType w:val="hybridMultilevel"/>
    <w:tmpl w:val="807A52BC"/>
    <w:lvl w:ilvl="0" w:tplc="5D4CA1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B43A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251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6CEA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A673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E281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64E5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80C8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218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3F91D95"/>
    <w:multiLevelType w:val="hybridMultilevel"/>
    <w:tmpl w:val="28B06E3A"/>
    <w:lvl w:ilvl="0" w:tplc="3DA8CB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8ABD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45B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DCBB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8F0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490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C494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5C96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C7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63A5C27"/>
    <w:multiLevelType w:val="hybridMultilevel"/>
    <w:tmpl w:val="0E02C510"/>
    <w:lvl w:ilvl="0" w:tplc="81B6CB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6E7A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08EB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7CEC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C852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293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9CC3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D6B6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0C94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8432FE"/>
    <w:multiLevelType w:val="hybridMultilevel"/>
    <w:tmpl w:val="9EE4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E"/>
    <w:rsid w:val="002808D8"/>
    <w:rsid w:val="008F1450"/>
    <w:rsid w:val="00B6581E"/>
    <w:rsid w:val="00CC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4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9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4</cp:revision>
  <dcterms:created xsi:type="dcterms:W3CDTF">2018-12-05T02:31:00Z</dcterms:created>
  <dcterms:modified xsi:type="dcterms:W3CDTF">2019-12-03T00:11:00Z</dcterms:modified>
</cp:coreProperties>
</file>