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50" w:rsidRPr="00CF48BD" w:rsidRDefault="00176250" w:rsidP="00176250">
      <w:pPr>
        <w:tabs>
          <w:tab w:val="left" w:pos="1134"/>
        </w:tabs>
        <w:spacing w:before="240"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76250" w:rsidRPr="00176250" w:rsidRDefault="00176250" w:rsidP="00176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50">
        <w:rPr>
          <w:rFonts w:ascii="Times New Roman" w:hAnsi="Times New Roman" w:cs="Times New Roman"/>
          <w:b/>
          <w:sz w:val="24"/>
          <w:szCs w:val="24"/>
        </w:rPr>
        <w:t>Образовательный минимум по русскому языку</w:t>
      </w:r>
    </w:p>
    <w:p w:rsidR="00176250" w:rsidRPr="00176250" w:rsidRDefault="00176250" w:rsidP="00176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5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76250" w:rsidRDefault="00176250" w:rsidP="0017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</w:t>
      </w:r>
    </w:p>
    <w:p w:rsidR="00176250" w:rsidRPr="00176250" w:rsidRDefault="00176250" w:rsidP="0017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250" w:rsidRPr="00176250" w:rsidRDefault="00176250" w:rsidP="001762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Частицы НЕ и НИ. Значение. Употребление. </w:t>
      </w:r>
    </w:p>
    <w:p w:rsidR="00176250" w:rsidRPr="00176250" w:rsidRDefault="00176250" w:rsidP="001762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Частицы НЕ и НИ являются отрицательными, поэтому они служат для обозначения отрицания действия, признака, предмета и т. д.</w:t>
      </w:r>
    </w:p>
    <w:p w:rsid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частицы НЕ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1.Частица НЕ употребляется в качестве основного отрицания того, что обозначается словом, к которому она относится по смыслу. 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Брат завтра не приедет. Это собрание состоится не сегодня.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Частица НЕ входит в состав устойчивых сочетаний вряд ли не, едва ли не, чуть ли не, вовсе не и т.п.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Чуть ли не весь город собрался на площади!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Частица НЕ употребляется в восклицательных и вопросительных предложениях, начинающихся с местоимений, наречий, частиц (</w:t>
      </w:r>
      <w:r w:rsidRPr="00176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не, как не, где только не</w:t>
      </w: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п.).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Где только не лежали его вещи!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качестве повторяющейся в составном глагольном сказуемом частица НЕ служит для передачи утвердительного смысла.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Он завтра не может не приехать.</w:t>
      </w:r>
    </w:p>
    <w:p w:rsid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частицы НИ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Частица НИ служит для усиления отрицания. 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Кругом нет ни души.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Частица НИ входит в состав устойчивых сочетаний </w:t>
      </w:r>
      <w:r w:rsidRPr="00176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 </w:t>
      </w:r>
      <w:proofErr w:type="gramStart"/>
      <w:r w:rsidRPr="00176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дать</w:t>
      </w:r>
      <w:proofErr w:type="gramEnd"/>
      <w:r w:rsidRPr="00176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 взять, ни пуха ни пера, ни слуху ни духу, ни с места</w:t>
      </w: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Он встал ни свет ни заря.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усиления утвердительного смысла частица НИ употребляется в сочетании с местоимениями, наречиями </w:t>
      </w:r>
      <w:r w:rsidRPr="00176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(кто ни, что ни, какой ни, куда бы ни, где бы ни, сколько ни</w:t>
      </w: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 </w:t>
      </w:r>
    </w:p>
    <w:p w:rsidR="00176250" w:rsidRPr="00176250" w:rsidRDefault="00176250" w:rsidP="0017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Куда ни посмотришь, везде бескрайнее море.</w:t>
      </w:r>
    </w:p>
    <w:p w:rsidR="00061920" w:rsidRDefault="00061920" w:rsidP="001762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F79" w:rsidRDefault="00BA4F79"/>
    <w:sectPr w:rsidR="00BA4F79" w:rsidSect="00BA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12DE"/>
    <w:multiLevelType w:val="hybridMultilevel"/>
    <w:tmpl w:val="7E0E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F8A"/>
    <w:multiLevelType w:val="hybridMultilevel"/>
    <w:tmpl w:val="07B4F4A6"/>
    <w:lvl w:ilvl="0" w:tplc="1DB2B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2B4"/>
    <w:multiLevelType w:val="hybridMultilevel"/>
    <w:tmpl w:val="F47CCAF6"/>
    <w:lvl w:ilvl="0" w:tplc="D5327D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E03BD"/>
    <w:multiLevelType w:val="hybridMultilevel"/>
    <w:tmpl w:val="8A3A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777A"/>
    <w:multiLevelType w:val="hybridMultilevel"/>
    <w:tmpl w:val="3C1A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20"/>
    <w:rsid w:val="00053F37"/>
    <w:rsid w:val="00061920"/>
    <w:rsid w:val="00064859"/>
    <w:rsid w:val="00176250"/>
    <w:rsid w:val="00337541"/>
    <w:rsid w:val="00745D59"/>
    <w:rsid w:val="009605F6"/>
    <w:rsid w:val="00BA4F79"/>
    <w:rsid w:val="00C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979D-597B-4168-8CDB-D77B25E9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20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1220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 Викторовна Большакова</cp:lastModifiedBy>
  <cp:revision>5</cp:revision>
  <dcterms:created xsi:type="dcterms:W3CDTF">2019-04-21T21:45:00Z</dcterms:created>
  <dcterms:modified xsi:type="dcterms:W3CDTF">2019-05-13T05:10:00Z</dcterms:modified>
</cp:coreProperties>
</file>