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25" w:rsidRPr="005845F4" w:rsidRDefault="00071125" w:rsidP="0007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071125" w:rsidRPr="005845F4" w:rsidRDefault="00071125" w:rsidP="0007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071125" w:rsidRPr="005845F4" w:rsidTr="004A4D91">
        <w:trPr>
          <w:trHeight w:val="603"/>
        </w:trPr>
        <w:tc>
          <w:tcPr>
            <w:tcW w:w="268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071125" w:rsidRPr="005845F4" w:rsidTr="00E801A0">
        <w:tc>
          <w:tcPr>
            <w:tcW w:w="268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(1492 г.); </w:t>
            </w:r>
          </w:p>
        </w:tc>
        <w:tc>
          <w:tcPr>
            <w:tcW w:w="623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Новое время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истории, характеризующийся переходом от ремеслен</w:t>
            </w:r>
            <w:r w:rsidR="00F8424B">
              <w:rPr>
                <w:rFonts w:ascii="Times New Roman" w:hAnsi="Times New Roman" w:cs="Times New Roman"/>
                <w:sz w:val="24"/>
                <w:szCs w:val="24"/>
              </w:rPr>
              <w:t>ного к заводскому производству и изменением социального состава общества. П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риблизительные рамки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век, </w:t>
            </w:r>
          </w:p>
          <w:p w:rsidR="004A4D91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эпоха Великих географических открытий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период в истории, когда европейские исследователи стали активно изучать другие страны с целью колонизации и торговли,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абсолютизм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форма правления, при которой власть монарха никем не ограничена,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парламент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представительный и законодательный орган, </w:t>
            </w:r>
            <w:r w:rsidR="00F8424B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или частично выборный.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монополия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исключительное пра</w:t>
            </w:r>
            <w:r w:rsidR="00F8424B">
              <w:rPr>
                <w:rFonts w:ascii="Times New Roman" w:hAnsi="Times New Roman" w:cs="Times New Roman"/>
                <w:sz w:val="24"/>
                <w:szCs w:val="24"/>
              </w:rPr>
              <w:t>во на производство или торговлю.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мануфактура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предприятие, основанное на разделении труда и ручной ремесленной технике,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утопия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представление об идеальном устройстве общества, </w:t>
            </w:r>
          </w:p>
        </w:tc>
      </w:tr>
    </w:tbl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071125" w:rsidRPr="005845F4" w:rsidTr="00E801A0">
        <w:tc>
          <w:tcPr>
            <w:tcW w:w="268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071125" w:rsidRPr="005845F4" w:rsidTr="00E801A0">
        <w:tc>
          <w:tcPr>
            <w:tcW w:w="268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начало Реформации (1517 г.);</w:t>
            </w:r>
          </w:p>
          <w:p w:rsidR="00071125" w:rsidRPr="005845F4" w:rsidRDefault="00071125" w:rsidP="00C9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в Нидерландах (середина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века); революция в Англии (1649 г.); реставрация монархии в Англии (1660 г.); Тридцатилетняя война (1618-1648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bookmarkStart w:id="0" w:name="_GoBack"/>
            <w:bookmarkEnd w:id="0"/>
          </w:p>
        </w:tc>
        <w:tc>
          <w:tcPr>
            <w:tcW w:w="623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–движение за переустройство церкви, которое привело к расколу католической церкви,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протестанты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последователи Реформации.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Пуритане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английские протестанты,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«Славная революция»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государственный переворот в Англии, результате которого  в конце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 были свергнуты Стюарты,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билль о правах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документ, которым парламент резко ограничил права английского монарха,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тори, виги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политические партии Англии,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промышленный переворот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перехода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от мануфактурного к машинному,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конституция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основной закон государства</w:t>
            </w:r>
          </w:p>
        </w:tc>
      </w:tr>
    </w:tbl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071125" w:rsidRPr="005845F4" w:rsidTr="00E801A0">
        <w:tc>
          <w:tcPr>
            <w:tcW w:w="254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071125" w:rsidRPr="005845F4" w:rsidTr="00E801A0">
        <w:tc>
          <w:tcPr>
            <w:tcW w:w="254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512400">
              <w:rPr>
                <w:rFonts w:ascii="Times New Roman" w:hAnsi="Times New Roman" w:cs="Times New Roman"/>
                <w:sz w:val="24"/>
                <w:szCs w:val="24"/>
              </w:rPr>
              <w:t>нчание на царство Ивана IV (</w:t>
            </w:r>
            <w:r w:rsidR="00512400" w:rsidRPr="00F84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1547</w:t>
            </w:r>
            <w:r w:rsidRPr="005124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г.), Судебник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Ивана 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(1550 г.), утверждение патриаршества (1598 г.)</w:t>
            </w:r>
          </w:p>
        </w:tc>
        <w:tc>
          <w:tcPr>
            <w:tcW w:w="637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Поместье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земельное влад</w:t>
            </w:r>
            <w:r w:rsidR="00512400">
              <w:rPr>
                <w:rFonts w:ascii="Times New Roman" w:hAnsi="Times New Roman" w:cs="Times New Roman"/>
                <w:sz w:val="24"/>
                <w:szCs w:val="24"/>
              </w:rPr>
              <w:t>ение, выдаваемое царем дворянину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условиях военной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службы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24B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Пожилое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пошлина,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выплачиваемая  крестьянином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 феодалу в случае перехода от владельца к владельцу,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Казачество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особое привилегированное военное сословие, занимавшееся охраной границ государства, </w:t>
            </w:r>
          </w:p>
          <w:p w:rsidR="00071125" w:rsidRPr="00F8424B" w:rsidRDefault="00071125" w:rsidP="00E80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Судебник</w:t>
            </w:r>
            <w:r w:rsidRPr="00F84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свод законов 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крепостное право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отношения между феодалом и крестьянами, законодательно прикрепленными к его землям.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Боярская дума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совещательный орган при царе, </w:t>
            </w:r>
          </w:p>
          <w:p w:rsidR="00512400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Избранная рада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название особой группы государственных деятелей, проводивших реформы при Иване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Земский собор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съезд представителей от разных сословий с целью принятия важных для страны решений,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органы управления какой-либо отраслью жизни страны (Посольский приказ, Пушечный приказ). Современный аналог – министерство.</w:t>
            </w:r>
          </w:p>
          <w:p w:rsidR="00512400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заповедные лета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отмена Иваном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права крестьян на переход от владельца к владельцу в Юрьев день,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урочные лета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годы, в течение которых гос-во оказывало феодалам помощь в розыске беглых крепостных.</w:t>
            </w:r>
          </w:p>
          <w:p w:rsidR="00FF0291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Опричнина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 политика, проводимая Иваном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истребления самостоятельности феодалов.  </w:t>
            </w:r>
          </w:p>
          <w:p w:rsidR="00071125" w:rsidRPr="00FF0291" w:rsidRDefault="00071125" w:rsidP="00E801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Патриарх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глава русской православной церкви,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Речь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Посполитая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государство, возникшее при слиянии Литовского княжества и Польши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424B" w:rsidRDefault="00F8424B" w:rsidP="00071125">
      <w:pPr>
        <w:rPr>
          <w:rFonts w:ascii="Times New Roman" w:hAnsi="Times New Roman" w:cs="Times New Roman"/>
          <w:sz w:val="24"/>
          <w:szCs w:val="24"/>
        </w:rPr>
      </w:pPr>
    </w:p>
    <w:p w:rsidR="00F8424B" w:rsidRDefault="00F8424B" w:rsidP="00071125">
      <w:pPr>
        <w:rPr>
          <w:rFonts w:ascii="Times New Roman" w:hAnsi="Times New Roman" w:cs="Times New Roman"/>
          <w:sz w:val="24"/>
          <w:szCs w:val="24"/>
        </w:rPr>
      </w:pPr>
    </w:p>
    <w:p w:rsidR="00F8424B" w:rsidRDefault="00F8424B" w:rsidP="00071125">
      <w:pPr>
        <w:rPr>
          <w:rFonts w:ascii="Times New Roman" w:hAnsi="Times New Roman" w:cs="Times New Roman"/>
          <w:sz w:val="24"/>
          <w:szCs w:val="24"/>
        </w:rPr>
      </w:pP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lastRenderedPageBreak/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071125" w:rsidRPr="005845F4" w:rsidTr="00E801A0">
        <w:tc>
          <w:tcPr>
            <w:tcW w:w="2122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804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071125" w:rsidRPr="005845F4" w:rsidTr="00E801A0">
        <w:tc>
          <w:tcPr>
            <w:tcW w:w="2122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Смутное время (1604-1618 гг.), воцарение Романовых (1613 г.)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Создание Соборного уложения (1649 г.), Переяславская рада (1654 г.)</w:t>
            </w:r>
          </w:p>
        </w:tc>
        <w:tc>
          <w:tcPr>
            <w:tcW w:w="6804" w:type="dxa"/>
          </w:tcPr>
          <w:p w:rsidR="00906B60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Смута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период в истории России, характеризующийся династическими переворотами, вторжением иностранных войск, безвластием.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Интервенция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вторжение иностранных войск,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захкат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Самозванец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претендент на царский престол, опирающийся на выдуманные кровные связи с предыдущими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правителями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ополчение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добровольные войска из простых граждан страны.</w:t>
            </w:r>
          </w:p>
          <w:p w:rsidR="000C18A6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Соборное уложение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свод законов, </w:t>
            </w:r>
          </w:p>
          <w:p w:rsidR="000C18A6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акрепощение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усиления власти феодалов над крестьянами,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коалиция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союз нескольких государств,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Переяславская рада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совет запорожского казачества, принявший решение о вхождении Восточной (Левобережной) Украины в состав Московского царства,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Старообрядцы (раскольники, староверы)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последователи старинных православных обрядов, отделившиеся в результате церковного раскола от официальной церкви.</w:t>
            </w:r>
          </w:p>
        </w:tc>
      </w:tr>
    </w:tbl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EF6348" w:rsidRDefault="00EF6348"/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2D"/>
    <w:rsid w:val="00071125"/>
    <w:rsid w:val="000C18A6"/>
    <w:rsid w:val="00314A3A"/>
    <w:rsid w:val="004A4D91"/>
    <w:rsid w:val="00512400"/>
    <w:rsid w:val="005D3D2D"/>
    <w:rsid w:val="00906B60"/>
    <w:rsid w:val="00C95271"/>
    <w:rsid w:val="00E53FB1"/>
    <w:rsid w:val="00EF6348"/>
    <w:rsid w:val="00F8424B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2CAEA-391C-4B8D-A3C5-5481BFF8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25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2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Зверева Елена</cp:lastModifiedBy>
  <cp:revision>11</cp:revision>
  <dcterms:created xsi:type="dcterms:W3CDTF">2017-09-05T05:18:00Z</dcterms:created>
  <dcterms:modified xsi:type="dcterms:W3CDTF">2018-06-20T01:40:00Z</dcterms:modified>
</cp:coreProperties>
</file>